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6F" w:rsidRPr="00A2486F" w:rsidRDefault="00A2486F" w:rsidP="00567E5B">
      <w:pPr>
        <w:pStyle w:val="ListParagraph"/>
        <w:ind w:left="360"/>
        <w:rPr>
          <w:rFonts w:ascii="Times New Roman" w:hAnsi="Times New Roman"/>
          <w:b/>
          <w:sz w:val="28"/>
          <w:szCs w:val="28"/>
        </w:rPr>
      </w:pPr>
      <w:bookmarkStart w:id="0" w:name="_GoBack"/>
      <w:bookmarkEnd w:id="0"/>
      <w:r w:rsidRPr="00A2486F">
        <w:rPr>
          <w:rFonts w:ascii="Times New Roman" w:hAnsi="Times New Roman"/>
          <w:b/>
          <w:sz w:val="28"/>
          <w:szCs w:val="28"/>
        </w:rPr>
        <w:t>La réintégration socioéconomique des enfants sortis des forces et groupes armés dans le contexte des conflits armés récurrents à l’Est de la République Démocratique du Congo, Cas de la plaine de la Ruzizi</w:t>
      </w:r>
    </w:p>
    <w:p w:rsidR="00A2486F" w:rsidRDefault="00A2486F" w:rsidP="00567E5B">
      <w:pPr>
        <w:pStyle w:val="ListParagraph"/>
        <w:ind w:left="360"/>
        <w:rPr>
          <w:rFonts w:ascii="Times New Roman" w:hAnsi="Times New Roman"/>
          <w:b/>
          <w:sz w:val="28"/>
          <w:szCs w:val="28"/>
        </w:rPr>
      </w:pPr>
      <w:r w:rsidRPr="00A2486F">
        <w:rPr>
          <w:rFonts w:ascii="Times New Roman" w:hAnsi="Times New Roman"/>
          <w:b/>
          <w:sz w:val="28"/>
          <w:szCs w:val="28"/>
        </w:rPr>
        <w:t>Par : BALELBA ZIHALIRWA Yves et SONGA KINYENGELE</w:t>
      </w:r>
    </w:p>
    <w:p w:rsidR="00CD6DE4" w:rsidRDefault="00CD6DE4" w:rsidP="00A2486F">
      <w:pPr>
        <w:jc w:val="both"/>
        <w:rPr>
          <w:rFonts w:ascii="Times New Roman" w:hAnsi="Times New Roman"/>
          <w:sz w:val="24"/>
          <w:szCs w:val="24"/>
        </w:rPr>
      </w:pPr>
      <w:r>
        <w:rPr>
          <w:rFonts w:ascii="Times New Roman" w:hAnsi="Times New Roman"/>
          <w:sz w:val="24"/>
          <w:szCs w:val="24"/>
        </w:rPr>
        <w:t>D’a</w:t>
      </w:r>
      <w:r w:rsidR="00A2486F" w:rsidRPr="001148F5">
        <w:rPr>
          <w:rFonts w:ascii="Times New Roman" w:hAnsi="Times New Roman"/>
          <w:sz w:val="24"/>
          <w:szCs w:val="24"/>
        </w:rPr>
        <w:t>ucuns le savent, la RDC a connu de guerres à répétition et les enfants en particulier n’ont pas été épargnés.</w:t>
      </w:r>
      <w:r w:rsidR="00A2486F" w:rsidRPr="00A2486F">
        <w:rPr>
          <w:rFonts w:ascii="Times New Roman" w:hAnsi="Times New Roman"/>
          <w:sz w:val="24"/>
          <w:szCs w:val="24"/>
        </w:rPr>
        <w:t xml:space="preserve"> </w:t>
      </w:r>
      <w:r w:rsidR="00A2486F">
        <w:rPr>
          <w:rFonts w:ascii="Times New Roman" w:hAnsi="Times New Roman"/>
          <w:sz w:val="24"/>
          <w:szCs w:val="24"/>
        </w:rPr>
        <w:t>Malheureusement, i</w:t>
      </w:r>
      <w:r w:rsidR="00A2486F" w:rsidRPr="001148F5">
        <w:rPr>
          <w:rFonts w:ascii="Times New Roman" w:hAnsi="Times New Roman"/>
          <w:sz w:val="24"/>
          <w:szCs w:val="24"/>
        </w:rPr>
        <w:t>ls sont les plus jeunes victimes et celles qui ont encore aussi le besoin de protection le plus grand car privées de leurs moyens de défense de par leur immaturité et leur vulnérabilité.</w:t>
      </w:r>
      <w:r w:rsidR="00A2486F">
        <w:rPr>
          <w:rFonts w:ascii="Times New Roman" w:hAnsi="Times New Roman"/>
          <w:sz w:val="24"/>
          <w:szCs w:val="24"/>
        </w:rPr>
        <w:t xml:space="preserve"> </w:t>
      </w:r>
      <w:r>
        <w:rPr>
          <w:rFonts w:ascii="Times New Roman" w:hAnsi="Times New Roman"/>
          <w:sz w:val="24"/>
          <w:szCs w:val="24"/>
        </w:rPr>
        <w:t>Ces enfants ils ont été</w:t>
      </w:r>
      <w:r w:rsidRPr="00CD6DE4">
        <w:rPr>
          <w:rFonts w:ascii="Times New Roman" w:hAnsi="Times New Roman"/>
          <w:sz w:val="24"/>
          <w:szCs w:val="24"/>
        </w:rPr>
        <w:t xml:space="preserve"> </w:t>
      </w:r>
      <w:r>
        <w:rPr>
          <w:rFonts w:ascii="Times New Roman" w:hAnsi="Times New Roman"/>
          <w:sz w:val="24"/>
          <w:szCs w:val="24"/>
        </w:rPr>
        <w:t>tous les enfants utilisés au cœur de conflits comme cuisiniers, porteurs, éclaireurs, espions, mais pas exclusivement ayant pris l’arme.</w:t>
      </w:r>
      <w:r w:rsidRPr="00A2486F">
        <w:rPr>
          <w:rFonts w:ascii="Times New Roman" w:hAnsi="Times New Roman"/>
          <w:sz w:val="24"/>
          <w:szCs w:val="24"/>
        </w:rPr>
        <w:t xml:space="preserve"> </w:t>
      </w:r>
    </w:p>
    <w:p w:rsidR="00567E5B" w:rsidRPr="00A2486F" w:rsidRDefault="00CD6DE4" w:rsidP="00A2486F">
      <w:pPr>
        <w:jc w:val="both"/>
        <w:rPr>
          <w:rFonts w:ascii="Times New Roman" w:hAnsi="Times New Roman"/>
          <w:sz w:val="24"/>
          <w:szCs w:val="24"/>
        </w:rPr>
      </w:pPr>
      <w:r>
        <w:rPr>
          <w:rFonts w:ascii="Times New Roman" w:hAnsi="Times New Roman"/>
          <w:sz w:val="24"/>
          <w:szCs w:val="24"/>
        </w:rPr>
        <w:t xml:space="preserve">Aujourd’hui, </w:t>
      </w:r>
      <w:r w:rsidR="00567E5B" w:rsidRPr="00A2486F">
        <w:rPr>
          <w:rFonts w:ascii="Times New Roman" w:hAnsi="Times New Roman"/>
          <w:sz w:val="24"/>
          <w:szCs w:val="24"/>
        </w:rPr>
        <w:t>«  Le prix personnel à payer par les enfants soldats est souvent élevé. Maltraités, et profondément traumatisés par leurs expériences, nombre d’entre eux continuent d’être hantés par les violences dont ils ont été témoins ou qu’ils ont été forcés de commettre »</w:t>
      </w:r>
      <w:r w:rsidR="00A2486F">
        <w:rPr>
          <w:rFonts w:ascii="Times New Roman" w:hAnsi="Times New Roman"/>
          <w:sz w:val="24"/>
          <w:szCs w:val="24"/>
        </w:rPr>
        <w:t xml:space="preserve"> (Théodore Trefon, </w:t>
      </w:r>
      <w:r w:rsidR="00567E5B" w:rsidRPr="00A2486F">
        <w:rPr>
          <w:rFonts w:ascii="Times New Roman" w:hAnsi="Times New Roman"/>
          <w:sz w:val="24"/>
          <w:szCs w:val="24"/>
        </w:rPr>
        <w:t>2008). Le nombre d’enfants embrigadés a été très élevé et le climat politique actuel en dépit des efforts jusque là fournis est loin de favoriser la fin de leur recrutement. La situation actuelle nécessite toujours des améliorations dans l’utilisation du cadre opérationnel pour la prévention, le retrait et la prise en charge des enfants associés aux forces et groupes armés ainsi que l’amélioration des  conditions de travail des APE afin que les programmes de démobilisation et réinsertion inscrivent dans la durée, l’abolition définitive juridique et politique du recrutement et l’utilisation d’enfants dans les groupes et forces armées puis leur donner les moyens de se construire un avenir meilleur. Il en découle que seule une sécurité et une paix réelles permettront d’atteindre ces objectifs. Une fois les groupes armés disparus, les enfants soldats pourront réintégrer leur famille en toute quiétude, sans subir de menaces et influences extérieures, et réussir la scolarité ou la formation qui fera d’eux des citoyens utiles dans la reconstruction du Congo comme on peut le déduire des propos de Avril Hernandez (op.cit) dans son article : « La réinsertion des enfants soldats : quand la main qui donne est plus forte que celle qui reçoit ».</w:t>
      </w:r>
    </w:p>
    <w:p w:rsidR="00506894" w:rsidRDefault="00CD6DE4">
      <w:pPr>
        <w:rPr>
          <w:rFonts w:ascii="Times New Roman" w:hAnsi="Times New Roman"/>
          <w:sz w:val="24"/>
          <w:szCs w:val="24"/>
        </w:rPr>
      </w:pPr>
      <w:r>
        <w:rPr>
          <w:rFonts w:ascii="Times New Roman" w:hAnsi="Times New Roman"/>
          <w:sz w:val="24"/>
          <w:szCs w:val="24"/>
        </w:rPr>
        <w:t>Ceci, rentre dans les efforts fournis déployés sur le terrain par le gouvernement engagé résolument dans l’atteinte de l’objectif zéro enfant dans les forces armées s’assigné</w:t>
      </w:r>
      <w:r w:rsidR="00117A3F">
        <w:rPr>
          <w:rFonts w:ascii="Times New Roman" w:hAnsi="Times New Roman"/>
          <w:sz w:val="24"/>
          <w:szCs w:val="24"/>
        </w:rPr>
        <w:t xml:space="preserve"> par la signature</w:t>
      </w:r>
      <w:r>
        <w:rPr>
          <w:rFonts w:ascii="Times New Roman" w:hAnsi="Times New Roman"/>
          <w:sz w:val="24"/>
          <w:szCs w:val="24"/>
        </w:rPr>
        <w:t xml:space="preserve"> plan d’action RDC-ONU sur le recrutement et l’utilisation d’enfants dans les forces et groupes armés.</w:t>
      </w:r>
    </w:p>
    <w:p w:rsidR="00CD6DE4" w:rsidRDefault="00CD6DE4"/>
    <w:sectPr w:rsidR="00CD6DE4" w:rsidSect="00FE7B57">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5B"/>
    <w:rsid w:val="001148F5"/>
    <w:rsid w:val="00117A3F"/>
    <w:rsid w:val="001D56DD"/>
    <w:rsid w:val="00506894"/>
    <w:rsid w:val="00567E5B"/>
    <w:rsid w:val="00A2486F"/>
    <w:rsid w:val="00B8004E"/>
    <w:rsid w:val="00CD6DE4"/>
    <w:rsid w:val="00FE7B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82E336-1ECD-41E3-B993-1F55F1B9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9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E5B"/>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Félix rugendabanga</dc:creator>
  <cp:keywords/>
  <dc:description/>
  <cp:lastModifiedBy>Gabriel</cp:lastModifiedBy>
  <cp:revision>2</cp:revision>
  <dcterms:created xsi:type="dcterms:W3CDTF">2016-11-27T06:33:00Z</dcterms:created>
  <dcterms:modified xsi:type="dcterms:W3CDTF">2016-11-27T06:33:00Z</dcterms:modified>
</cp:coreProperties>
</file>