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33" w:rsidRDefault="00BF58EB">
      <w:pPr>
        <w:spacing w:line="259" w:lineRule="auto"/>
        <w:ind w:left="-5"/>
        <w:jc w:val="left"/>
      </w:pPr>
      <w:bookmarkStart w:id="0" w:name="_GoBack"/>
      <w:bookmarkEnd w:id="0"/>
      <w:r>
        <w:rPr>
          <w:rFonts w:ascii="Arial" w:eastAsia="Arial" w:hAnsi="Arial" w:cs="Arial"/>
        </w:rPr>
        <w:t xml:space="preserve">PROPOSITION DE CONTRIBUTION </w:t>
      </w:r>
    </w:p>
    <w:p w:rsidR="000F1D33" w:rsidRDefault="00BF58EB">
      <w:pPr>
        <w:spacing w:after="1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0F1D33" w:rsidRDefault="00BF58EB">
      <w:pPr>
        <w:pStyle w:val="Heading1"/>
        <w:ind w:left="-5"/>
      </w:pPr>
      <w:r>
        <w:t xml:space="preserve">CHANGEMENT ET DEVELOPPEMENT LOCAL A L’EST DE LA RDC » Du 8 au 10 décembre 2016, à Bukavu </w:t>
      </w:r>
    </w:p>
    <w:p w:rsidR="000F1D33" w:rsidRDefault="00BF58EB">
      <w:pPr>
        <w:spacing w:after="2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0F1D33" w:rsidRDefault="00BF58EB">
      <w:pPr>
        <w:spacing w:line="259" w:lineRule="auto"/>
        <w:ind w:left="-5"/>
        <w:jc w:val="left"/>
      </w:pPr>
      <w:r>
        <w:rPr>
          <w:rFonts w:ascii="Arial" w:eastAsia="Arial" w:hAnsi="Arial" w:cs="Arial"/>
        </w:rPr>
        <w:t xml:space="preserve">Titre de l’article/ de la </w:t>
      </w:r>
      <w:proofErr w:type="gramStart"/>
      <w:r>
        <w:rPr>
          <w:rFonts w:ascii="Arial" w:eastAsia="Arial" w:hAnsi="Arial" w:cs="Arial"/>
        </w:rPr>
        <w:t>présentation:</w:t>
      </w:r>
      <w:proofErr w:type="gramEnd"/>
      <w:r>
        <w:rPr>
          <w:sz w:val="24"/>
        </w:rPr>
        <w:t xml:space="preserve">  </w:t>
      </w:r>
    </w:p>
    <w:p w:rsidR="000F1D33" w:rsidRDefault="00BF58EB">
      <w:pPr>
        <w:spacing w:after="1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F1D33" w:rsidRDefault="00BF58EB">
      <w:pPr>
        <w:spacing w:line="23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b/>
          <w:sz w:val="28"/>
        </w:rPr>
        <w:t xml:space="preserve">Valeurs socioculturelles, intérêts personnels et violences sur les femmes au Sud-Kivu </w:t>
      </w:r>
      <w:r>
        <w:rPr>
          <w:sz w:val="28"/>
        </w:rPr>
        <w:t xml:space="preserve"> </w:t>
      </w:r>
    </w:p>
    <w:p w:rsidR="000F1D33" w:rsidRDefault="00BF58EB">
      <w:pPr>
        <w:spacing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0F1D33" w:rsidRDefault="00BF58EB">
      <w:pPr>
        <w:spacing w:line="259" w:lineRule="auto"/>
        <w:jc w:val="left"/>
      </w:pPr>
      <w:r>
        <w:rPr>
          <w:sz w:val="21"/>
        </w:rPr>
        <w:t xml:space="preserve">Par :  </w:t>
      </w:r>
    </w:p>
    <w:p w:rsidR="000F1D33" w:rsidRDefault="00BF58EB">
      <w:pPr>
        <w:numPr>
          <w:ilvl w:val="0"/>
          <w:numId w:val="1"/>
        </w:numPr>
        <w:spacing w:line="259" w:lineRule="auto"/>
        <w:ind w:hanging="360"/>
        <w:jc w:val="left"/>
      </w:pPr>
      <w:proofErr w:type="spellStart"/>
      <w:r>
        <w:rPr>
          <w:sz w:val="21"/>
        </w:rPr>
        <w:t>Venantie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Bisimwa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Nabintu</w:t>
      </w:r>
      <w:proofErr w:type="spellEnd"/>
      <w:r>
        <w:rPr>
          <w:sz w:val="21"/>
        </w:rPr>
        <w:t xml:space="preserve"> : Réseau des Femmes pour les Droits (</w:t>
      </w:r>
      <w:proofErr w:type="spellStart"/>
      <w:r>
        <w:rPr>
          <w:sz w:val="21"/>
        </w:rPr>
        <w:t>asbl</w:t>
      </w:r>
      <w:proofErr w:type="spellEnd"/>
      <w:r>
        <w:rPr>
          <w:sz w:val="21"/>
        </w:rPr>
        <w:t xml:space="preserve">) et la Paix  </w:t>
      </w:r>
    </w:p>
    <w:p w:rsidR="000F1D33" w:rsidRDefault="00BF58EB">
      <w:pPr>
        <w:numPr>
          <w:ilvl w:val="0"/>
          <w:numId w:val="1"/>
        </w:numPr>
        <w:spacing w:line="259" w:lineRule="auto"/>
        <w:ind w:hanging="360"/>
        <w:jc w:val="left"/>
      </w:pPr>
      <w:r>
        <w:rPr>
          <w:sz w:val="21"/>
        </w:rPr>
        <w:t xml:space="preserve">Jean Baptiste </w:t>
      </w:r>
      <w:proofErr w:type="spellStart"/>
      <w:r>
        <w:rPr>
          <w:sz w:val="21"/>
        </w:rPr>
        <w:t>Baciyunjuze</w:t>
      </w:r>
      <w:proofErr w:type="spellEnd"/>
      <w:r>
        <w:rPr>
          <w:sz w:val="21"/>
        </w:rPr>
        <w:t xml:space="preserve"> : Réseau des Femmes pour les Droits et la Paix, RFDP </w:t>
      </w:r>
      <w:proofErr w:type="spellStart"/>
      <w:r>
        <w:rPr>
          <w:sz w:val="21"/>
        </w:rPr>
        <w:t>asbl</w:t>
      </w:r>
      <w:proofErr w:type="spellEnd"/>
      <w:r>
        <w:rPr>
          <w:rFonts w:ascii="Arial" w:eastAsia="Arial" w:hAnsi="Arial" w:cs="Arial"/>
        </w:rPr>
        <w:t xml:space="preserve"> </w:t>
      </w:r>
    </w:p>
    <w:p w:rsidR="000F1D33" w:rsidRDefault="00BF58EB">
      <w:pPr>
        <w:spacing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0F1D33" w:rsidRDefault="00BF58EB">
      <w:pPr>
        <w:pStyle w:val="Heading1"/>
        <w:ind w:left="-5"/>
      </w:pPr>
      <w:r>
        <w:t xml:space="preserve">Résumé  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0F1D33" w:rsidRDefault="00BF58EB">
      <w:pPr>
        <w:spacing w:line="259" w:lineRule="auto"/>
        <w:ind w:left="0" w:firstLine="0"/>
        <w:jc w:val="left"/>
      </w:pPr>
      <w:r>
        <w:t xml:space="preserve"> </w:t>
      </w:r>
    </w:p>
    <w:p w:rsidR="000F1D33" w:rsidRDefault="00BF58EB">
      <w:pPr>
        <w:spacing w:after="26"/>
        <w:ind w:left="-5"/>
      </w:pPr>
      <w:r>
        <w:t>Le présent article évalue la part des valeurs socioculturelles d</w:t>
      </w:r>
      <w:r>
        <w:t xml:space="preserve">ans les violences faites aux femmes.  </w:t>
      </w:r>
    </w:p>
    <w:p w:rsidR="000F1D33" w:rsidRDefault="00BF58EB">
      <w:pPr>
        <w:spacing w:line="238" w:lineRule="auto"/>
        <w:ind w:left="0" w:firstLine="0"/>
        <w:jc w:val="left"/>
      </w:pPr>
      <w:r>
        <w:t xml:space="preserve">L’étude a été menée dans </w:t>
      </w:r>
      <w:proofErr w:type="spellStart"/>
      <w:r>
        <w:t>Walungu</w:t>
      </w:r>
      <w:proofErr w:type="spellEnd"/>
      <w:r>
        <w:t xml:space="preserve">, l’un des huit territoires qui composent la province du </w:t>
      </w:r>
      <w:proofErr w:type="spellStart"/>
      <w:r>
        <w:t>SudKivu</w:t>
      </w:r>
      <w:proofErr w:type="spellEnd"/>
      <w:r>
        <w:t xml:space="preserve">. Elle est basée sur les informations récoltées au cours de 10 focus groups qui ont réuni 27 femmes et 30 hommes.  </w:t>
      </w:r>
    </w:p>
    <w:p w:rsidR="000F1D33" w:rsidRDefault="00BF58EB">
      <w:pPr>
        <w:ind w:left="-5"/>
      </w:pPr>
      <w:r>
        <w:t>Vingt</w:t>
      </w:r>
      <w:r>
        <w:t>-deux types de violences contre les femmes ont été identifiés et rangées de la plus grave à la moins grave.   Les institutions modernes de violence sont des services étatiques tels que la justice, la police et l’armée ainsi que l’école. Il y a aussi des ca</w:t>
      </w:r>
      <w:r>
        <w:t xml:space="preserve">ractéristiques individuelles comme l’âge (vieux), le niveau d’alphabétisation (analphabète) et la fonction </w:t>
      </w:r>
      <w:proofErr w:type="gramStart"/>
      <w:r>
        <w:t>exercée  (</w:t>
      </w:r>
      <w:proofErr w:type="gramEnd"/>
      <w:r>
        <w:t xml:space="preserve">commerçant, creuseurs de minerais) ainsi que l’état de santé de l’homme qui favorisent les violences. Des comportements déviants, comme le </w:t>
      </w:r>
      <w:r>
        <w:t xml:space="preserve">banditisme et l’ivresse, exacerbent les violences contre les femmes. Il faut ajouter à cela la pauvreté qui est à la base de l’expropriation des femmes.   </w:t>
      </w:r>
    </w:p>
    <w:p w:rsidR="000F1D33" w:rsidRDefault="00BF58EB">
      <w:pPr>
        <w:ind w:left="-5"/>
      </w:pPr>
      <w:r>
        <w:t>Des comportements individuels de violence sont favorisés lorsque les structures institutionnelles et</w:t>
      </w:r>
      <w:r>
        <w:t xml:space="preserve"> coutumières ne jouent pas leur rôle en </w:t>
      </w:r>
      <w:proofErr w:type="gramStart"/>
      <w:r>
        <w:t>s’abstenant  de</w:t>
      </w:r>
      <w:proofErr w:type="gramEnd"/>
      <w:r>
        <w:t xml:space="preserve"> combattre une violence au motif d’éviter de l’opprobre à la famille et à la communauté. Les individus membres des services étatiques s’illustrent par le harcèlement sexuel (toucher fesses et seins) et</w:t>
      </w:r>
      <w:r>
        <w:t xml:space="preserve"> les relations sexuelles forcées suite à l’impunité liée à une insuffisante application des lois. Il en va de même du personnel enseignant, du personnel infirmier et des responsables des organisations non gouvernementales qui conditionnent impunément l’oct</w:t>
      </w:r>
      <w:r>
        <w:t xml:space="preserve">roi des services aux rapports sexuels.  </w:t>
      </w:r>
    </w:p>
    <w:p w:rsidR="000F1D33" w:rsidRDefault="00BF58EB">
      <w:pPr>
        <w:spacing w:line="259" w:lineRule="auto"/>
        <w:ind w:left="0" w:firstLine="0"/>
        <w:jc w:val="left"/>
      </w:pPr>
      <w:r>
        <w:t xml:space="preserve"> </w:t>
      </w:r>
    </w:p>
    <w:p w:rsidR="000F1D33" w:rsidRDefault="00BF58EB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0F1D33">
      <w:pgSz w:w="12240" w:h="15840"/>
      <w:pgMar w:top="1440" w:right="17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EB9"/>
    <w:multiLevelType w:val="hybridMultilevel"/>
    <w:tmpl w:val="52F27212"/>
    <w:lvl w:ilvl="0" w:tplc="BDE6B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6282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80EB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1C07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88C3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64FE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D63D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FAC6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66D7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3"/>
    <w:rsid w:val="000F1D33"/>
    <w:rsid w:val="00B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4F865-ACF6-4CF4-A377-B839D20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Bisimwa Nabinhi Venanhie</dc:creator>
  <cp:keywords/>
  <cp:lastModifiedBy>Gabriel</cp:lastModifiedBy>
  <cp:revision>2</cp:revision>
  <dcterms:created xsi:type="dcterms:W3CDTF">2016-11-28T12:33:00Z</dcterms:created>
  <dcterms:modified xsi:type="dcterms:W3CDTF">2016-11-28T12:33:00Z</dcterms:modified>
</cp:coreProperties>
</file>